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C225" w14:textId="70ABEF71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 xml:space="preserve">Potential, current and previous customers of </w:t>
      </w:r>
      <w:r w:rsidR="00B46E10">
        <w:rPr>
          <w:b/>
          <w:bCs/>
          <w:sz w:val="28"/>
          <w:szCs w:val="28"/>
          <w:lang w:val="en-US"/>
        </w:rPr>
        <w:t>Uno-</w:t>
      </w:r>
      <w:r w:rsidRPr="00B46E10">
        <w:rPr>
          <w:b/>
          <w:bCs/>
          <w:sz w:val="28"/>
          <w:szCs w:val="28"/>
          <w:lang w:val="en-US"/>
        </w:rPr>
        <w:t xml:space="preserve"> Smøreolie A/S</w:t>
      </w:r>
    </w:p>
    <w:p w14:paraId="7ADAF0A9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 xml:space="preserve">As a data controller company, we are strongly focused on data protection. We protect the personal data that we </w:t>
      </w:r>
    </w:p>
    <w:p w14:paraId="3C4F80E6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>handle, and ensure that we comply with applicable data protection legislation.</w:t>
      </w:r>
    </w:p>
    <w:p w14:paraId="5110DAFC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 xml:space="preserve">We give persons whose data we process (the “data subjects”) information about our data processing and their </w:t>
      </w:r>
    </w:p>
    <w:p w14:paraId="0EADD0D0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>rights as data subjects.</w:t>
      </w:r>
    </w:p>
    <w:p w14:paraId="3D30782E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>In this privacy policy we describe how we process our customers’ data.</w:t>
      </w:r>
    </w:p>
    <w:p w14:paraId="077F5488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Who we are and how you can contact us</w:t>
      </w:r>
    </w:p>
    <w:p w14:paraId="3ADA9463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>Data controller company</w:t>
      </w:r>
    </w:p>
    <w:p w14:paraId="6E7B6F88" w14:textId="15492C52" w:rsidR="00A66809" w:rsidRPr="00661592" w:rsidRDefault="00661592" w:rsidP="00A92762">
      <w:pPr>
        <w:spacing w:line="240" w:lineRule="exact"/>
        <w:rPr>
          <w:lang w:val="en-US"/>
        </w:rPr>
      </w:pPr>
      <w:r w:rsidRPr="00661592">
        <w:rPr>
          <w:lang w:val="en-US"/>
        </w:rPr>
        <w:t>Uno-X</w:t>
      </w:r>
      <w:r w:rsidR="00A66809" w:rsidRPr="00661592">
        <w:rPr>
          <w:lang w:val="en-US"/>
        </w:rPr>
        <w:t xml:space="preserve"> Smøreolie A/S Buddingevej 195, DK-2860 Søborg CVR no.: 32068057</w:t>
      </w:r>
    </w:p>
    <w:p w14:paraId="10729EE2" w14:textId="2E14C47D" w:rsidR="00A66809" w:rsidRPr="00A66809" w:rsidRDefault="00661592" w:rsidP="00A92762">
      <w:pPr>
        <w:spacing w:line="240" w:lineRule="exact"/>
        <w:rPr>
          <w:lang w:val="en-US"/>
        </w:rPr>
      </w:pPr>
      <w:r>
        <w:rPr>
          <w:lang w:val="en-US"/>
        </w:rPr>
        <w:t>Uno-X</w:t>
      </w:r>
      <w:r w:rsidR="00A66809" w:rsidRPr="00A66809">
        <w:rPr>
          <w:lang w:val="en-US"/>
        </w:rPr>
        <w:t xml:space="preserve"> Smøreolie A/S delivers (sells) lubricating oil and related products to commercial customers and only registers </w:t>
      </w:r>
    </w:p>
    <w:p w14:paraId="1845FBED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 xml:space="preserve">the personal data of the employees of our commercial customers. We only register the information necessary to </w:t>
      </w:r>
    </w:p>
    <w:p w14:paraId="4FDE72F0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>operate our business and give our customers the best service.</w:t>
      </w:r>
    </w:p>
    <w:p w14:paraId="23EC31BD" w14:textId="77777777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 xml:space="preserve">If you have questions about our processing of your data, you are always welcome to contact us by email at: </w:t>
      </w:r>
    </w:p>
    <w:p w14:paraId="373CDD41" w14:textId="3176228E" w:rsidR="00A66809" w:rsidRPr="00A66809" w:rsidRDefault="00A66809" w:rsidP="00A92762">
      <w:pPr>
        <w:spacing w:line="240" w:lineRule="exact"/>
        <w:rPr>
          <w:lang w:val="en-US"/>
        </w:rPr>
      </w:pPr>
      <w:r w:rsidRPr="00A66809">
        <w:rPr>
          <w:lang w:val="en-US"/>
        </w:rPr>
        <w:t>sales@</w:t>
      </w:r>
      <w:r w:rsidR="00661592">
        <w:rPr>
          <w:lang w:val="en-US"/>
        </w:rPr>
        <w:t>unox</w:t>
      </w:r>
      <w:r w:rsidRPr="00A66809">
        <w:rPr>
          <w:lang w:val="en-US"/>
        </w:rPr>
        <w:t>.dk or telephone at: +45 70 11 56 78.</w:t>
      </w:r>
    </w:p>
    <w:p w14:paraId="3500C5EE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Our processing of personal data</w:t>
      </w:r>
    </w:p>
    <w:p w14:paraId="79B60197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Categories of personal data</w:t>
      </w:r>
    </w:p>
    <w:p w14:paraId="5667FEA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The data concerning you that we process may include:</w:t>
      </w:r>
    </w:p>
    <w:p w14:paraId="6EA15629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The following types of data are collected and saved for administrative, service-related and/or legal purposes:</w:t>
      </w:r>
    </w:p>
    <w:p w14:paraId="3E7348A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Personal data such as names and email addresses concerning the company</w:t>
      </w:r>
    </w:p>
    <w:p w14:paraId="67B6D58E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Details of traffic patterns and IP addresses</w:t>
      </w:r>
    </w:p>
    <w:p w14:paraId="6C2B8CD6" w14:textId="5942A6FC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Account number to use for automatic payment via </w:t>
      </w:r>
      <w:r w:rsidR="000A54BE">
        <w:rPr>
          <w:lang w:val="en-US"/>
        </w:rPr>
        <w:t>“</w:t>
      </w:r>
      <w:r w:rsidRPr="00B46E10">
        <w:rPr>
          <w:lang w:val="en-US"/>
        </w:rPr>
        <w:t>Leverandørservice</w:t>
      </w:r>
      <w:r w:rsidR="000A54BE">
        <w:rPr>
          <w:lang w:val="en-US"/>
        </w:rPr>
        <w:t>”</w:t>
      </w:r>
    </w:p>
    <w:p w14:paraId="5DC6EF4B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Authorisations and certificate of registration in connection with exemptions from taxes</w:t>
      </w:r>
    </w:p>
    <w:p w14:paraId="33D6EC5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Data is saved and treated as confidential in accordance with the legislation on the processing and protection of </w:t>
      </w:r>
    </w:p>
    <w:p w14:paraId="57355BC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personal data. This is described further under “Disclosure of personal data”.</w:t>
      </w:r>
    </w:p>
    <w:p w14:paraId="350EFEDE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Invoice information for use by our carriers</w:t>
      </w:r>
    </w:p>
    <w:p w14:paraId="1B54641E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Ordinary personal data, including</w:t>
      </w:r>
    </w:p>
    <w:p w14:paraId="0F9181BB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Identification details, including name, address (including delivery addresses), telephone number and email address</w:t>
      </w:r>
    </w:p>
    <w:p w14:paraId="5C2AAA90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Purchase history</w:t>
      </w:r>
    </w:p>
    <w:p w14:paraId="6BDE490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Payment history and payment details </w:t>
      </w:r>
    </w:p>
    <w:p w14:paraId="49A46EE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Information included in our correspondence with you</w:t>
      </w:r>
    </w:p>
    <w:p w14:paraId="443F7A5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IP addresses</w:t>
      </w:r>
    </w:p>
    <w:p w14:paraId="5245676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Signatures on documents such as loan agreements, etc.</w:t>
      </w:r>
    </w:p>
    <w:p w14:paraId="4B9D71D3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Updating of address details and subscription for credit information</w:t>
      </w:r>
    </w:p>
    <w:p w14:paraId="72249274" w14:textId="3D79AEE0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</w:t>
      </w:r>
      <w:r w:rsidR="000A54BE">
        <w:rPr>
          <w:lang w:val="en-US"/>
        </w:rPr>
        <w:t>Uno-X</w:t>
      </w:r>
      <w:r w:rsidRPr="00B46E10">
        <w:rPr>
          <w:lang w:val="en-US"/>
        </w:rPr>
        <w:t xml:space="preserve"> Smøreolie A/S is affiliated to Bisnode and Atradius credit insurance and receives daily updates with information </w:t>
      </w:r>
    </w:p>
    <w:p w14:paraId="00134E1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from these sources, such as when customers change address and rating.</w:t>
      </w:r>
    </w:p>
    <w:p w14:paraId="7FA6F1F6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Purpose and legal basis</w:t>
      </w:r>
    </w:p>
    <w:p w14:paraId="429D5A0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We process data for the following purposes:</w:t>
      </w:r>
    </w:p>
    <w:p w14:paraId="2992FF15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Administration of customer relationships, maintenance and cultivation of customer relationships and ongoing </w:t>
      </w:r>
    </w:p>
    <w:p w14:paraId="075081E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commercial interaction</w:t>
      </w:r>
    </w:p>
    <w:p w14:paraId="36933F8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lastRenderedPageBreak/>
        <w:t>• Marketing to current and potential customers</w:t>
      </w:r>
    </w:p>
    <w:p w14:paraId="49F8C6A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Customer satisfaction measurement among existing customers</w:t>
      </w:r>
    </w:p>
    <w:p w14:paraId="67E9DFBD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Ensuring compliance with applicable legislation</w:t>
      </w:r>
    </w:p>
    <w:p w14:paraId="1239452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The legal basis for our processing of personal data is:</w:t>
      </w:r>
    </w:p>
    <w:p w14:paraId="3A1ECDC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On processing personal data in conjunction with fulfilment of your orders and purchases, including delivery, credit </w:t>
      </w:r>
    </w:p>
    <w:p w14:paraId="4AC9E2C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extension and payment, the legal basis for our registration of the data is Section 6(1) of the Danish Data Protection </w:t>
      </w:r>
    </w:p>
    <w:p w14:paraId="3E0DB3B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Act, cf. Article 6, paragraph 1 (b) of the General Data Protection Regulation, concerning processing that is necessary </w:t>
      </w:r>
    </w:p>
    <w:p w14:paraId="2EB3B7D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in order to enter into a contract and for the performance of the contract.</w:t>
      </w:r>
    </w:p>
    <w:p w14:paraId="3FA0767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When we register information that is required in accordance with the Danish Bookkeeping Act, or as an element of </w:t>
      </w:r>
    </w:p>
    <w:p w14:paraId="09ED986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the reporting obligation to the tax authorities, the legal basis is Section 6(1) of the Data Protection Act, cf. Article 6, </w:t>
      </w:r>
    </w:p>
    <w:p w14:paraId="7AFBC9AE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paragraph 1 (c) of the General Data Protection Regulation, concerning the processing that is necessary for </w:t>
      </w:r>
    </w:p>
    <w:p w14:paraId="28750F80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compliance with a legal obligation to which the data controller is subject.</w:t>
      </w:r>
    </w:p>
    <w:p w14:paraId="2DE05B92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The legal basis for our collection and registration of the other personal data is Section 6(1) of the Data Protection </w:t>
      </w:r>
    </w:p>
    <w:p w14:paraId="1325C11D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Act, cf. Article 6, paragraph 1 (f) of the General Data Protection Regulation, concerning the processing that is </w:t>
      </w:r>
    </w:p>
    <w:p w14:paraId="2A6E3D8B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necessary for the purposes of legitimate interests, except where such interests are overridden by the interests of </w:t>
      </w:r>
    </w:p>
    <w:p w14:paraId="623BC65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the data subject. The legitimate interest which is the basis for processing is the consideration of promoting YX </w:t>
      </w:r>
    </w:p>
    <w:p w14:paraId="2A344D4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Smøreolie A/S’ business and offering customers the best service and good offers.</w:t>
      </w:r>
    </w:p>
    <w:p w14:paraId="3385383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Information about you may be disclosed with due observation of the processing rules in data protection legislation </w:t>
      </w:r>
    </w:p>
    <w:p w14:paraId="18CA824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and other Danish legislation. In each individual case, we will assess whether the disclosure requires your explicit </w:t>
      </w:r>
    </w:p>
    <w:p w14:paraId="2BF3BD2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consent, or whether disclosure can take place on another legal basis.</w:t>
      </w:r>
    </w:p>
    <w:p w14:paraId="40AC23D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Statistics. The legal basis for data processing solely for statistical and scientific purposes is Section 6(1) of the Data </w:t>
      </w:r>
    </w:p>
    <w:p w14:paraId="26E88C9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Protection Act, cf. Article 6, paragraph 1 (e) of the General Data Protection Regulation, concerning the processing </w:t>
      </w:r>
    </w:p>
    <w:p w14:paraId="42660BEB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that is necessary for the performance of a task carried out in the public interest. Only information that is necessary </w:t>
      </w:r>
    </w:p>
    <w:p w14:paraId="5FE3FD6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for the investigation is used, and the information may not be used for other than solely statistical purposes.</w:t>
      </w:r>
    </w:p>
    <w:p w14:paraId="487D39C0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Categories of recipients</w:t>
      </w:r>
    </w:p>
    <w:p w14:paraId="071D52B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We transfer or disclose personal data to one or several of the following categories of recipients:</w:t>
      </w:r>
    </w:p>
    <w:p w14:paraId="0AFB19C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Banks in connection with the administration of payments for benefits and services</w:t>
      </w:r>
    </w:p>
    <w:p w14:paraId="5E181B2A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Transport companies for the delivery of orders and follow-up on this</w:t>
      </w:r>
    </w:p>
    <w:p w14:paraId="5DD7057B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Attorneys, collection and credit information agencies on the breach of agreements and data retrieval from credit </w:t>
      </w:r>
    </w:p>
    <w:p w14:paraId="1CFA16C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information agencies</w:t>
      </w:r>
    </w:p>
    <w:p w14:paraId="4147A02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Credit insurance companies for customers</w:t>
      </w:r>
    </w:p>
    <w:p w14:paraId="73D73721" w14:textId="3407C6B8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• </w:t>
      </w:r>
      <w:r w:rsidR="00CF2D7F">
        <w:rPr>
          <w:lang w:val="en-US"/>
        </w:rPr>
        <w:t>“</w:t>
      </w:r>
      <w:r w:rsidRPr="00B46E10">
        <w:rPr>
          <w:lang w:val="en-US"/>
        </w:rPr>
        <w:t>Leverandørservice</w:t>
      </w:r>
      <w:r w:rsidR="00CF2D7F">
        <w:rPr>
          <w:lang w:val="en-US"/>
        </w:rPr>
        <w:t>”</w:t>
      </w:r>
      <w:r w:rsidRPr="00B46E10">
        <w:rPr>
          <w:lang w:val="en-US"/>
        </w:rPr>
        <w:t xml:space="preserve"> in conjunction with automatic </w:t>
      </w:r>
    </w:p>
    <w:p w14:paraId="226AD3B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payments</w:t>
      </w:r>
    </w:p>
    <w:p w14:paraId="7748EE8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Tax authorities and other authorities in conjunction with statutory reports</w:t>
      </w:r>
    </w:p>
    <w:p w14:paraId="43F3326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Our data processors on the basis of data processing agreements</w:t>
      </w:r>
    </w:p>
    <w:p w14:paraId="63E10AA8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The probate court and administrators in connection with legal claims</w:t>
      </w:r>
    </w:p>
    <w:p w14:paraId="4B62B130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Erasure</w:t>
      </w:r>
    </w:p>
    <w:p w14:paraId="24345655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We erase information about you when it is no longer necessary.</w:t>
      </w:r>
    </w:p>
    <w:p w14:paraId="06E0B0D5" w14:textId="7F9AD3C5" w:rsidR="00A66809" w:rsidRPr="00B46E10" w:rsidRDefault="00CF2D7F" w:rsidP="00A92762">
      <w:pPr>
        <w:spacing w:line="240" w:lineRule="exact"/>
        <w:rPr>
          <w:lang w:val="en-US"/>
        </w:rPr>
      </w:pPr>
      <w:r>
        <w:rPr>
          <w:lang w:val="en-US"/>
        </w:rPr>
        <w:t>Uno-</w:t>
      </w:r>
      <w:r w:rsidR="00A66809" w:rsidRPr="00B46E10">
        <w:rPr>
          <w:lang w:val="en-US"/>
        </w:rPr>
        <w:t xml:space="preserve">X Smøreolie A/S generally adheres to the retention period under the Bookkeeping Act. To ensure correct handling </w:t>
      </w:r>
    </w:p>
    <w:p w14:paraId="74EC867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lastRenderedPageBreak/>
        <w:t xml:space="preserve">of recurring customer relationships, potential complaints and guarantee obligations, and in order to fulfil our </w:t>
      </w:r>
    </w:p>
    <w:p w14:paraId="30EF47B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obligations, we have assessed that it is necessary to retain the information for up to five years, plus the current </w:t>
      </w:r>
    </w:p>
    <w:p w14:paraId="669F123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financial year, from the end of the business relationship.</w:t>
      </w:r>
    </w:p>
    <w:p w14:paraId="7F8AC6E8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Your rights</w:t>
      </w:r>
    </w:p>
    <w:p w14:paraId="09FDA6F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In accordance with legislation, you have a number of rights with regard to our processing of information </w:t>
      </w:r>
    </w:p>
    <w:p w14:paraId="62FA64B5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concerning you.</w:t>
      </w:r>
    </w:p>
    <w:p w14:paraId="3AF668F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You can contact us in order to exercise your personal data rights. You can find our contact details at the start of </w:t>
      </w:r>
    </w:p>
    <w:p w14:paraId="1A24C2B0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this policy.</w:t>
      </w:r>
    </w:p>
    <w:p w14:paraId="0F4DAB50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When you have requested access to information concerning you, and to have this information rectified or erased, </w:t>
      </w:r>
    </w:p>
    <w:p w14:paraId="31B1D99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or if you have exercised your right to object to our data processing, we will investigate whether it is possible to fulfil </w:t>
      </w:r>
    </w:p>
    <w:p w14:paraId="0EF4E17A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 xml:space="preserve">your request. We respond to your enquiry as quickly as possible and no later than one month after receipt of your </w:t>
      </w:r>
    </w:p>
    <w:p w14:paraId="637ACF9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enquiry.</w:t>
      </w:r>
    </w:p>
    <w:p w14:paraId="797A1477" w14:textId="77777777" w:rsidR="00A66809" w:rsidRPr="00B46E10" w:rsidRDefault="00A66809" w:rsidP="00A92762">
      <w:pPr>
        <w:spacing w:line="240" w:lineRule="exact"/>
        <w:rPr>
          <w:b/>
          <w:bCs/>
          <w:sz w:val="28"/>
          <w:szCs w:val="28"/>
          <w:lang w:val="en-US"/>
        </w:rPr>
      </w:pPr>
      <w:r w:rsidRPr="00B46E10">
        <w:rPr>
          <w:b/>
          <w:bCs/>
          <w:sz w:val="28"/>
          <w:szCs w:val="28"/>
          <w:lang w:val="en-US"/>
        </w:rPr>
        <w:t>Your rights</w:t>
      </w:r>
    </w:p>
    <w:p w14:paraId="5B6FFFCE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view information (right of access)</w:t>
      </w:r>
    </w:p>
    <w:p w14:paraId="72B5754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You have a right of access to the data we process about you, as well as various additional information.</w:t>
      </w:r>
    </w:p>
    <w:p w14:paraId="3661E14A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rectification (rectification of data)</w:t>
      </w:r>
    </w:p>
    <w:p w14:paraId="640CB750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If you believe that the personal data we process concerning you is inaccurate, you have a right to rectification. You</w:t>
      </w:r>
    </w:p>
    <w:p w14:paraId="56E1535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must contact us and inform us of the nature of the inaccuracies, and how they can be rectified. In all cases we</w:t>
      </w:r>
    </w:p>
    <w:p w14:paraId="1D467A2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must consider whether we deem your request to be justified. When you contact us with a request for rectification</w:t>
      </w:r>
    </w:p>
    <w:p w14:paraId="33C8422B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or erasure of your personal data, we investigate whether the conditions are fulfilled and, in the affirmative, make</w:t>
      </w:r>
    </w:p>
    <w:p w14:paraId="249F40F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the changes or erase the data as quickly as possible.</w:t>
      </w:r>
    </w:p>
    <w:p w14:paraId="0C8C194D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erasure</w:t>
      </w:r>
    </w:p>
    <w:p w14:paraId="75B3631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As a general rule, we erase personal data that is no longer necessary. In special cases, you have the right to</w:t>
      </w:r>
    </w:p>
    <w:p w14:paraId="7DECFAB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erasure of specific information about you, before the date of our ordinary general erasure of data. This applies, for</w:t>
      </w:r>
    </w:p>
    <w:p w14:paraId="075C03E6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example, if you withdraw your consent and we have no other basis for processing the information. If you believe</w:t>
      </w:r>
    </w:p>
    <w:p w14:paraId="700E3CEF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that your data is no longer necessary with regard to the purpose for which the data was obtained, you can request</w:t>
      </w:r>
    </w:p>
    <w:p w14:paraId="6D44875F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erasure of the data. You can also contact us if you believe that your personal data is being processed in conflict</w:t>
      </w:r>
    </w:p>
    <w:p w14:paraId="790A2CBD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with legislation or other legal obligations.</w:t>
      </w:r>
    </w:p>
    <w:p w14:paraId="166337CA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restriction of processing</w:t>
      </w:r>
    </w:p>
    <w:p w14:paraId="775FEDD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If you contest information that we have registered or otherwise process, you can request us to restrict the</w:t>
      </w:r>
    </w:p>
    <w:p w14:paraId="36351AF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processing of the data until we have been able to determine whether the data is correct. You can also request</w:t>
      </w:r>
    </w:p>
    <w:p w14:paraId="2E575982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restriction rather than erasure if you believe that our processing of the data is unlawful, or if you believe that we</w:t>
      </w:r>
    </w:p>
    <w:p w14:paraId="68118E6A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no longer need the data, or if you believe that your legitimate interests take precedence before the legitimate</w:t>
      </w:r>
    </w:p>
    <w:p w14:paraId="04916F9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interests of the data controller. If it is upheld that our processing must be restricted, going forward we may only</w:t>
      </w:r>
    </w:p>
    <w:p w14:paraId="5A71FF9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process the data with your consent, or so that legal claims can be determined, invoked or defended, or to protect a</w:t>
      </w:r>
    </w:p>
    <w:p w14:paraId="62663B1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person or important interests in society.</w:t>
      </w:r>
    </w:p>
    <w:p w14:paraId="06F68E6C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transmit data (data portability)</w:t>
      </w:r>
    </w:p>
    <w:p w14:paraId="3BC2724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You have the right to receive personal data that you have made available to use, and the data we have obtained</w:t>
      </w:r>
    </w:p>
    <w:p w14:paraId="2DA67AEA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about you from other operators, with your consent. If we process data about you as an element of a contract to</w:t>
      </w:r>
    </w:p>
    <w:p w14:paraId="66C61F2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lastRenderedPageBreak/>
        <w:t>which you are a party, your data may also be sent to you. You also have the right to transfer this personal data to</w:t>
      </w:r>
    </w:p>
    <w:p w14:paraId="59A6D5B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another service provider. You can also request us to have the data sent directly from the data controller to another</w:t>
      </w:r>
    </w:p>
    <w:p w14:paraId="7061BB8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authority or company. If you wish to exercise your right to data portability, you will receive your personal data from</w:t>
      </w:r>
    </w:p>
    <w:p w14:paraId="7064E38A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us in a normally used and machine-readable format.</w:t>
      </w:r>
    </w:p>
    <w:p w14:paraId="697A24BC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object</w:t>
      </w:r>
    </w:p>
    <w:p w14:paraId="0DE02707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You have the right to object to our processing of your data. You can also object to our disclosure of your data for</w:t>
      </w:r>
    </w:p>
    <w:p w14:paraId="6B45EC2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marketing purposes. You can submit an objection using the contact details above. If your objection is justified, we</w:t>
      </w:r>
    </w:p>
    <w:p w14:paraId="74810E8C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will discontinue the processing of the data.</w:t>
      </w:r>
    </w:p>
    <w:p w14:paraId="1617F93D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receive information about a new purpose</w:t>
      </w:r>
    </w:p>
    <w:p w14:paraId="30C14DB0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If we wish to use data about you for another purpose than the purposes we have previously disclosed to you, e.g.</w:t>
      </w:r>
    </w:p>
    <w:p w14:paraId="02CE1915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in this privacy policy, you have the right to information about this, before we further process the data for the other</w:t>
      </w:r>
    </w:p>
    <w:p w14:paraId="37A4DA5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purpose.</w:t>
      </w:r>
    </w:p>
    <w:p w14:paraId="4A5875A0" w14:textId="77777777" w:rsidR="00A66809" w:rsidRPr="008255E0" w:rsidRDefault="00A66809" w:rsidP="00A92762">
      <w:pPr>
        <w:spacing w:line="240" w:lineRule="exact"/>
        <w:rPr>
          <w:b/>
          <w:bCs/>
          <w:lang w:val="en-US"/>
        </w:rPr>
      </w:pPr>
      <w:r w:rsidRPr="008255E0">
        <w:rPr>
          <w:b/>
          <w:bCs/>
          <w:lang w:val="en-US"/>
        </w:rPr>
        <w:t>Right to withdraw your consent</w:t>
      </w:r>
    </w:p>
    <w:p w14:paraId="3EA552F1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• If our processing of your data is based on your consent, you may withdraw this consent at any time. If you</w:t>
      </w:r>
    </w:p>
    <w:p w14:paraId="676BBCE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withdraw your consent, we may in future no longer process the data. Revocation of consent will not affect the</w:t>
      </w:r>
    </w:p>
    <w:p w14:paraId="2B3A72C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legality of the processing that is based on the consent, before any such revocation. If we have another legal basis</w:t>
      </w:r>
    </w:p>
    <w:p w14:paraId="7C5166F2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for processing than consent for a separate purpose – such as the retention of information in order to comply with</w:t>
      </w:r>
    </w:p>
    <w:p w14:paraId="59E7566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the bookkeeping regulations – this processing may still take place.</w:t>
      </w:r>
    </w:p>
    <w:p w14:paraId="1AE9F334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If you are not satisfied with our response, you can make a complaint to the Danish Data Protection Agency. As a</w:t>
      </w:r>
    </w:p>
    <w:p w14:paraId="1C23C03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general rule, if you are not satisfied with how your personal data has been processed, you can make a complaint to</w:t>
      </w:r>
    </w:p>
    <w:p w14:paraId="229121BF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the Data Protection Agency, which will then investigate and take a decision in the matter.</w:t>
      </w:r>
    </w:p>
    <w:p w14:paraId="34C85F39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You can find the Data Protection Agency's contact details at www.datatilsynet.dk</w:t>
      </w:r>
    </w:p>
    <w:p w14:paraId="05F9E873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NB! You can write to the Data Protection Agency via Digital Post at lifeindenmark.dk, where your enquiry is</w:t>
      </w:r>
    </w:p>
    <w:p w14:paraId="5F5735FA" w14:textId="77777777" w:rsidR="00A66809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submitted on a confidential basis (encrypted). We recommend that you use Digital Post if your enquiry contains</w:t>
      </w:r>
    </w:p>
    <w:p w14:paraId="0ED042DE" w14:textId="2FBEAC7C" w:rsidR="00F62997" w:rsidRPr="00B46E10" w:rsidRDefault="00A66809" w:rsidP="00A92762">
      <w:pPr>
        <w:spacing w:line="240" w:lineRule="exact"/>
        <w:rPr>
          <w:lang w:val="en-US"/>
        </w:rPr>
      </w:pPr>
      <w:r w:rsidRPr="00B46E10">
        <w:rPr>
          <w:lang w:val="en-US"/>
        </w:rPr>
        <w:t>confidential information or sensitive personal data.</w:t>
      </w:r>
    </w:p>
    <w:sectPr w:rsidR="00F62997" w:rsidRPr="00B46E10" w:rsidSect="00F167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09"/>
    <w:rsid w:val="000A54BE"/>
    <w:rsid w:val="00272D87"/>
    <w:rsid w:val="00661592"/>
    <w:rsid w:val="008255E0"/>
    <w:rsid w:val="00A66809"/>
    <w:rsid w:val="00A92762"/>
    <w:rsid w:val="00B46E10"/>
    <w:rsid w:val="00CF2D7F"/>
    <w:rsid w:val="00F167C4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B0BC"/>
  <w15:chartTrackingRefBased/>
  <w15:docId w15:val="{BBCB52CB-3ABD-4CE3-A463-CC9E70F8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870ff4-0d14-4781-8879-53d9f0e7ab72}" enabled="1" method="Privileged" siteId="{4f7f011a-65dc-4cbf-ab79-a1d58af2e90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9799</Characters>
  <Application>Microsoft Office Word</Application>
  <DocSecurity>4</DocSecurity>
  <Lines>81</Lines>
  <Paragraphs>22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Schou</dc:creator>
  <cp:keywords/>
  <dc:description/>
  <cp:lastModifiedBy>Eva Aaskov</cp:lastModifiedBy>
  <cp:revision>2</cp:revision>
  <dcterms:created xsi:type="dcterms:W3CDTF">2023-06-02T14:02:00Z</dcterms:created>
  <dcterms:modified xsi:type="dcterms:W3CDTF">2023-06-02T14:02:00Z</dcterms:modified>
</cp:coreProperties>
</file>